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D3" w:rsidRDefault="001748D3" w:rsidP="00174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«Согласовано»                                    </w:t>
      </w:r>
    </w:p>
    <w:p w:rsidR="001748D3" w:rsidRDefault="001748D3" w:rsidP="00174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Директор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УВР                             </w:t>
      </w:r>
    </w:p>
    <w:p w:rsidR="001748D3" w:rsidRDefault="001748D3" w:rsidP="00174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ерноречье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Е.Е.Бровякова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748D3" w:rsidRDefault="001748D3" w:rsidP="00174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Е.А.Сосаева</w:t>
      </w:r>
      <w:proofErr w:type="spellEnd"/>
    </w:p>
    <w:p w:rsidR="001748D3" w:rsidRDefault="001748D3" w:rsidP="001748D3">
      <w:pPr>
        <w:tabs>
          <w:tab w:val="left" w:pos="78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«____»_____________201</w:t>
      </w:r>
      <w:r w:rsidR="00623A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«____»_____________201</w:t>
      </w:r>
      <w:r w:rsidR="00623A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</w:t>
      </w: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b/>
          <w:color w:val="000000"/>
          <w:sz w:val="28"/>
          <w:szCs w:val="28"/>
        </w:rPr>
      </w:pP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средняя общеобразовательная школа</w:t>
      </w:r>
      <w:r w:rsidR="00C52A1B">
        <w:rPr>
          <w:rFonts w:ascii="Times New Roman" w:eastAsia="@Arial Unicode MS" w:hAnsi="Times New Roman"/>
          <w:b/>
          <w:color w:val="000000"/>
          <w:sz w:val="24"/>
          <w:szCs w:val="24"/>
        </w:rPr>
        <w:t xml:space="preserve"> </w:t>
      </w:r>
      <w:proofErr w:type="spellStart"/>
      <w:r w:rsidR="00C52A1B">
        <w:rPr>
          <w:rFonts w:ascii="Times New Roman" w:eastAsia="@Arial Unicode MS" w:hAnsi="Times New Roman"/>
          <w:b/>
          <w:color w:val="000000"/>
          <w:sz w:val="24"/>
          <w:szCs w:val="24"/>
        </w:rPr>
        <w:t>им.В.Г.Солодовникова</w:t>
      </w:r>
      <w:proofErr w:type="spellEnd"/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@Arial Unicode MS" w:hAnsi="Times New Roman"/>
          <w:b/>
          <w:color w:val="000000"/>
          <w:sz w:val="24"/>
          <w:szCs w:val="24"/>
        </w:rPr>
        <w:t>с</w:t>
      </w:r>
      <w:proofErr w:type="gramStart"/>
      <w:r>
        <w:rPr>
          <w:rFonts w:ascii="Times New Roman" w:eastAsia="@Arial Unicode MS" w:hAnsi="Times New Roman"/>
          <w:b/>
          <w:color w:val="000000"/>
          <w:sz w:val="24"/>
          <w:szCs w:val="24"/>
        </w:rPr>
        <w:t>.Ч</w:t>
      </w:r>
      <w:proofErr w:type="gramEnd"/>
      <w:r>
        <w:rPr>
          <w:rFonts w:ascii="Times New Roman" w:eastAsia="@Arial Unicode MS" w:hAnsi="Times New Roman"/>
          <w:b/>
          <w:color w:val="000000"/>
          <w:sz w:val="24"/>
          <w:szCs w:val="24"/>
        </w:rPr>
        <w:t>ерноречье</w:t>
      </w:r>
      <w:proofErr w:type="spellEnd"/>
      <w:r>
        <w:rPr>
          <w:rFonts w:ascii="Times New Roman" w:eastAsia="@Arial Unicode MS" w:hAnsi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@Arial Unicode MS" w:hAnsi="Times New Roman"/>
          <w:b/>
          <w:color w:val="000000"/>
          <w:sz w:val="24"/>
          <w:szCs w:val="24"/>
        </w:rPr>
        <w:t>м.р</w:t>
      </w:r>
      <w:proofErr w:type="spellEnd"/>
      <w:r>
        <w:rPr>
          <w:rFonts w:ascii="Times New Roman" w:eastAsia="@Arial Unicode MS" w:hAnsi="Times New Roman"/>
          <w:b/>
          <w:color w:val="000000"/>
          <w:sz w:val="24"/>
          <w:szCs w:val="24"/>
        </w:rPr>
        <w:t>. Волжский Самарской области.</w:t>
      </w: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b/>
          <w:color w:val="000000"/>
          <w:sz w:val="24"/>
          <w:szCs w:val="24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  на 201</w:t>
      </w:r>
      <w:r w:rsidR="00623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623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год.</w:t>
      </w:r>
    </w:p>
    <w:p w:rsidR="001748D3" w:rsidRDefault="001748D3" w:rsidP="001748D3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общее образование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(ФГОС)</w:t>
      </w: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Учебный план начального общего образования ГБОУ СОШ с. Черноречье разработан в соответствии со следующими нормативно-правовыми документами и методическими материалами: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:rsidR="001748D3" w:rsidRPr="007221FD" w:rsidRDefault="001748D3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Типовое положение об общеобразовательном учреждении </w:t>
      </w:r>
      <w:r w:rsidRPr="0072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23.12.2002 № 919);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20.08.2008 № 241, от 30.08.2010 № 889);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 Российской Федерации  от 06.10.2009 № 373;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</w:t>
      </w:r>
      <w:proofErr w:type="spellEnd"/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№ 2080 от 24.12.2010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школа. М.: Просвещение,2010.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осуществляется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Поручение Президента Российской Федерации от 02 августа 2009 года №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-2009 об обеспечении решения организационных и финансовых вопросов, касающихся введения во всех общеобразовательных учреждениях новых предметов  с 2012 года.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Самарской области от 03.11.2011 года № МО-16-03/769-ТУ о введении учебного курса «Основы религиозных культур и светской этики»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Самарской области от 17.08.2012 года № МО-16-03/514-ТУ об организации в 2012-13 учебном году образовательного процесса в 1, 2 и 3 классах образовательных учреждений Самарской области в соответствии с ФГОС.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Учебный план 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подхода и индивидуализации обучения.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и учебное время, отводимое на их изучение по классам (годам) обучения.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Обязательная часть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1748D3" w:rsidRPr="007221FD" w:rsidRDefault="001748D3" w:rsidP="001748D3">
      <w:pPr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1748D3" w:rsidRPr="007221FD" w:rsidRDefault="001748D3" w:rsidP="001748D3">
      <w:pPr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1748D3" w:rsidRPr="007221FD" w:rsidRDefault="001748D3" w:rsidP="001748D3">
      <w:pPr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·формирование здорового образа жизни, элементарных правил поведения в экстремальных ситуациях;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·личностное развитие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 соответствии с его индивидуальностью.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Часть базисного учебного плана, формируемая участниками образовательного процесса,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(в 1 классе в соответствии с санитарно-гигиеническими требованиями эта часть отсутствует), используется: 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на внеурочную деятельность.  В соответствии с требованиями Стандарта </w:t>
      </w:r>
      <w:r w:rsidRPr="007221FD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и запросами обучающихся и их родителей (законных представителей)</w:t>
      </w:r>
      <w:r w:rsidRPr="007221FD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внеурочная деятельность </w:t>
      </w:r>
      <w:r w:rsidRPr="007221FD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осуществляется во второй половине дня и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организуется по следующим направлениям развития личности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: 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(духовно-нравственное, социальное, 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общекультурное, спортивно-оздоровительное). Время, отводимое на внеурочную деятельность, составляет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3AE6"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 1 классе – 7 ч в неделю, во 2 классе – 12 ч. в неделю</w:t>
      </w:r>
      <w:r w:rsidR="00623AE6"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в 3 классе – 12 ч. в неделю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организации.</w:t>
      </w: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C52A1B" w:rsidRDefault="00C52A1B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52A1B" w:rsidRDefault="00C52A1B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Внеурочная деятельность, реализуемая в ОУ:</w:t>
      </w: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1"/>
        <w:gridCol w:w="2410"/>
        <w:gridCol w:w="2836"/>
      </w:tblGrid>
      <w:tr w:rsidR="001748D3" w:rsidTr="00174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lang w:eastAsia="ru-RU"/>
              </w:rPr>
              <w:t>Направления развития личности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lang w:eastAsia="ru-RU"/>
              </w:rPr>
              <w:t>Направления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lang w:eastAsia="ru-RU"/>
              </w:rPr>
              <w:t>Виды внеурочной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lang w:eastAsia="ru-RU"/>
              </w:rPr>
              <w:t>Формы организации внеурочной деятельности</w:t>
            </w:r>
          </w:p>
        </w:tc>
      </w:tr>
      <w:tr w:rsidR="001748D3" w:rsidTr="001748D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спортивно-оздоровительное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туристско-краеведческая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секция 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«Юный следопыт»</w:t>
            </w:r>
          </w:p>
        </w:tc>
      </w:tr>
      <w:tr w:rsidR="001748D3" w:rsidTr="001748D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спортивно-оздоровительная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Клуб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«Если хочешь быть </w:t>
            </w:r>
            <w:proofErr w:type="gramStart"/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здоров</w:t>
            </w:r>
            <w:proofErr w:type="gramEnd"/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748D3" w:rsidTr="001748D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Pr="00623AE6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Pr="00623AE6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Pr="00623AE6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Подвижные игры</w:t>
            </w:r>
          </w:p>
        </w:tc>
      </w:tr>
      <w:tr w:rsidR="001748D3" w:rsidTr="001748D3">
        <w:trPr>
          <w:trHeight w:val="8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художественно-эстетическое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Творческое объединение «Страна мастеров»</w:t>
            </w:r>
          </w:p>
        </w:tc>
      </w:tr>
      <w:tr w:rsidR="001748D3" w:rsidTr="001748D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Творческое объединение « Творческая мастерская»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</w:tc>
      </w:tr>
      <w:tr w:rsidR="001748D3" w:rsidTr="001748D3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КТД 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(коллективная творческая деятельность)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Социально значимые проекты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 «Чрезвычайные ситуации»</w:t>
            </w:r>
          </w:p>
        </w:tc>
      </w:tr>
      <w:tr w:rsidR="001748D3" w:rsidTr="00174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общеинтеллек</w:t>
            </w:r>
            <w:proofErr w:type="spellEnd"/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-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туальное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научно-познавательное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познавательная деятельность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кружок 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«Занимательная математика»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</w:tc>
      </w:tr>
      <w:tr w:rsidR="001748D3" w:rsidTr="001748D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общекультурное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проблемно-ценностное общение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Классные часы 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«По ступеням нравственной лестницы»</w:t>
            </w:r>
          </w:p>
        </w:tc>
      </w:tr>
      <w:tr w:rsidR="001748D3" w:rsidTr="001748D3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Pr="00623AE6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Pr="00623AE6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Pr="00623AE6" w:rsidRDefault="001748D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Классные часы «Капельки доброты»</w:t>
            </w:r>
          </w:p>
        </w:tc>
      </w:tr>
    </w:tbl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BA4B68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 организации внеурочной деятельности обучающихся образовательным учреждением используются возможности  и учреждений дополнительного образования, культуры, спорта и других организаций (ЦВР 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м.р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олжский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школа искусств 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п.Черновский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спорт.школа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м.р.Волжский</w:t>
      </w:r>
      <w:proofErr w:type="spellEnd"/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В период каникул для продолжения внеурочной деятельности используются такие формы работы как (спортивные соревнования, экскурсии,  конкурсы рисунков, конкурсы поделок и  др.).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по иностранному языку (2—4 классы) осуществляется деление классов на две группы 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 наполняемости 20 и более человек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работает в режиме  5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дневной  учебной недели для учащихся 1-4 классов, в режиме 6- дневной – для учащихся 5-11 классов. Продолжительность учебного года на первой ступени общего образования составляет 34 недели, в первом классе — 33 недели.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(триместров) и каникул.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Продолжительность урока составляет во 2—4 классах — 40 минут.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 1-х классах используется «ступенчатый» режим обучения. Продолжительность урока в сентябре-декабре составляет 35 минут, январь-май – 40  минут.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Школа занимается в 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ru-RU"/>
        </w:rPr>
        <w:t>одну смену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748D3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BA4B68" w:rsidRPr="007221FD" w:rsidRDefault="00BA4B68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C52A1B" w:rsidRDefault="00C52A1B" w:rsidP="001748D3">
      <w:pPr>
        <w:shd w:val="clear" w:color="auto" w:fill="FFFFFF"/>
        <w:spacing w:after="0" w:line="240" w:lineRule="auto"/>
        <w:ind w:right="53" w:firstLine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D3" w:rsidRPr="007221FD" w:rsidRDefault="001748D3" w:rsidP="001748D3">
      <w:pPr>
        <w:shd w:val="clear" w:color="auto" w:fill="FFFFFF"/>
        <w:spacing w:after="0" w:line="240" w:lineRule="auto"/>
        <w:ind w:right="53" w:firstLine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</w:t>
      </w:r>
    </w:p>
    <w:p w:rsidR="001748D3" w:rsidRPr="007221FD" w:rsidRDefault="001748D3" w:rsidP="001748D3">
      <w:pPr>
        <w:shd w:val="clear" w:color="auto" w:fill="FFFFFF"/>
        <w:spacing w:after="0" w:line="240" w:lineRule="auto"/>
        <w:ind w:right="53" w:firstLine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FA0171"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FA0171"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748D3" w:rsidRPr="007221FD" w:rsidRDefault="001748D3" w:rsidP="001748D3">
      <w:pPr>
        <w:shd w:val="clear" w:color="auto" w:fill="FFFFFF"/>
        <w:spacing w:after="0" w:line="240" w:lineRule="auto"/>
        <w:ind w:right="53" w:firstLine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основной 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программе  «Школа России» </w:t>
      </w:r>
    </w:p>
    <w:p w:rsidR="001748D3" w:rsidRPr="007221FD" w:rsidRDefault="001748D3" w:rsidP="001748D3">
      <w:pPr>
        <w:shd w:val="clear" w:color="auto" w:fill="FFFFFF"/>
        <w:spacing w:after="0" w:line="240" w:lineRule="auto"/>
        <w:ind w:right="53" w:firstLine="4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ФГОС)</w:t>
      </w:r>
    </w:p>
    <w:p w:rsidR="001748D3" w:rsidRDefault="001748D3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418"/>
        <w:gridCol w:w="1701"/>
      </w:tblGrid>
      <w:tr w:rsidR="00623AE6" w:rsidTr="00623AE6">
        <w:trPr>
          <w:trHeight w:val="37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</w:p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623AE6" w:rsidRDefault="0062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Классы</w:t>
            </w:r>
          </w:p>
          <w:p w:rsidR="00623AE6" w:rsidRDefault="00623AE6" w:rsidP="00623AE6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623AE6" w:rsidRP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FA0171" w:rsidTr="00396F33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1" w:rsidRDefault="00FA017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Обязательная часть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1" w:rsidRDefault="00FA0171" w:rsidP="00FA0171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3AE6" w:rsidTr="00623AE6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396F3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23AE6" w:rsidTr="00623AE6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образовательного процесса </w:t>
            </w:r>
          </w:p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(при 5-дневной учебной неделе)</w:t>
            </w:r>
          </w:p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3AE6" w:rsidTr="00623AE6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D2169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1748D3" w:rsidRDefault="001748D3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748D3" w:rsidRDefault="001748D3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A4B68" w:rsidRDefault="00BA4B68" w:rsidP="001748D3">
      <w:pPr>
        <w:shd w:val="clear" w:color="auto" w:fill="FFFFFF"/>
        <w:spacing w:after="0" w:line="240" w:lineRule="auto"/>
        <w:ind w:right="53" w:firstLine="4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078"/>
        <w:gridCol w:w="1260"/>
        <w:gridCol w:w="1260"/>
        <w:gridCol w:w="1080"/>
        <w:gridCol w:w="1080"/>
        <w:gridCol w:w="1440"/>
      </w:tblGrid>
      <w:tr w:rsidR="001748D3" w:rsidTr="001748D3">
        <w:trPr>
          <w:trHeight w:val="483"/>
        </w:trPr>
        <w:tc>
          <w:tcPr>
            <w:tcW w:w="9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ГБОУ СОШ с. Черноречье</w:t>
            </w:r>
          </w:p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внеурочной деятельности</w:t>
            </w:r>
          </w:p>
        </w:tc>
      </w:tr>
      <w:tr w:rsidR="001748D3" w:rsidTr="001748D3">
        <w:trPr>
          <w:trHeight w:val="483"/>
        </w:trPr>
        <w:tc>
          <w:tcPr>
            <w:tcW w:w="18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48D3" w:rsidTr="001748D3">
        <w:trPr>
          <w:trHeight w:val="345"/>
        </w:trPr>
        <w:tc>
          <w:tcPr>
            <w:tcW w:w="18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48D3" w:rsidTr="001748D3">
        <w:trPr>
          <w:trHeight w:val="720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12065</wp:posOffset>
                      </wp:positionV>
                      <wp:extent cx="1943100" cy="5715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95pt" to="148.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1292225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ADjLe42wAA&#10;AAkBAAAPAAAAAAAAAAAAAAAAAKA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</w:t>
            </w:r>
          </w:p>
          <w:p w:rsidR="001748D3" w:rsidRDefault="001748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1748D3" w:rsidRDefault="00174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Классы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Всего </w:t>
            </w:r>
          </w:p>
        </w:tc>
      </w:tr>
      <w:tr w:rsidR="001748D3" w:rsidTr="001748D3">
        <w:trPr>
          <w:trHeight w:val="185"/>
        </w:trPr>
        <w:tc>
          <w:tcPr>
            <w:tcW w:w="9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IV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748D3" w:rsidTr="001748D3">
        <w:trPr>
          <w:trHeight w:val="64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Всего внеурочная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 w:rsidP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2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секция «Юный следопыт»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клуб «Если хочешь быть здоров»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623AE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Кружок</w:t>
            </w:r>
          </w:p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«Волшебные краски»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Творческое объединение</w:t>
            </w:r>
          </w:p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«Страна мастеров»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Творческое объединение</w:t>
            </w:r>
          </w:p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Чрезвычайные ситуации»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48D3" w:rsidTr="001748D3">
        <w:trPr>
          <w:trHeight w:val="33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живу в России»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48D3" w:rsidTr="001748D3">
        <w:trPr>
          <w:trHeight w:val="28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748D3" w:rsidTr="001748D3">
        <w:trPr>
          <w:trHeight w:val="28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кружок «Занимательная математика»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48D3" w:rsidTr="001748D3">
        <w:trPr>
          <w:trHeight w:val="3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48D3" w:rsidTr="001748D3">
        <w:trPr>
          <w:trHeight w:val="33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часы «По ступеням нравственной лестницы»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8D3" w:rsidTr="001748D3">
        <w:trPr>
          <w:trHeight w:val="33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часы «Капельки доброты»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D3" w:rsidRDefault="001748D3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748D3" w:rsidRDefault="001748D3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4B68" w:rsidRDefault="00BA4B68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4B68" w:rsidRDefault="00BA4B68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4B68" w:rsidRDefault="00BA4B68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4B68" w:rsidRDefault="00BA4B68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4B68" w:rsidRDefault="00BA4B68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48D3" w:rsidRDefault="001748D3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48D3" w:rsidRDefault="001748D3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48D3" w:rsidRDefault="001748D3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на 201</w:t>
      </w:r>
      <w:r w:rsidR="00623AE6" w:rsidRPr="0062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623AE6" w:rsidRPr="0062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год.</w:t>
      </w: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3934"/>
      </w:tblGrid>
      <w:tr w:rsidR="001748D3" w:rsidTr="001748D3"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23AE6" w:rsidTr="00623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часть</w:t>
            </w: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(федеральный компонент)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мир/человек, природа, общество/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</w:t>
            </w:r>
          </w:p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</w:p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ИКТ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 (основы светской этики)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Вариативная часть </w:t>
            </w: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компонент образовательного учреждения)</w:t>
            </w:r>
          </w:p>
          <w:p w:rsidR="00623AE6" w:rsidRDefault="00623AE6" w:rsidP="00C5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дневная учебная неделя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E6" w:rsidTr="00623AE6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обязательная аудиторная  учебная нагрузка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E6" w:rsidRDefault="0062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A0171" w:rsidTr="00396F33"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 учебная нагрузка при 5-дневной учебной неделе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общее образование</w:t>
      </w:r>
    </w:p>
    <w:p w:rsidR="007221FD" w:rsidRDefault="007221FD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1FD" w:rsidRPr="007221FD" w:rsidRDefault="007221FD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  на 2013 – 2014 уч. год.</w:t>
      </w:r>
    </w:p>
    <w:p w:rsidR="007221FD" w:rsidRPr="007221FD" w:rsidRDefault="007221FD" w:rsidP="007221FD">
      <w:pPr>
        <w:autoSpaceDN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</w:t>
      </w: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(ФГОС)</w:t>
      </w:r>
    </w:p>
    <w:p w:rsidR="007221FD" w:rsidRDefault="007221FD" w:rsidP="007221FD">
      <w:pPr>
        <w:widowControl w:val="0"/>
        <w:autoSpaceDE w:val="0"/>
        <w:autoSpaceDN w:val="0"/>
        <w:adjustRightInd w:val="0"/>
        <w:spacing w:after="0" w:line="213" w:lineRule="exact"/>
        <w:ind w:firstLine="339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213" w:lineRule="exact"/>
        <w:ind w:firstLine="339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213" w:lineRule="exact"/>
        <w:ind w:firstLine="339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Учебный план основного общего образования ГБОУ СОШ с. Черноречье 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Волжский Самарской области разработан в соответствии со следующими нормативно-правовыми документами и методическими материалами: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:rsidR="007221FD" w:rsidRPr="00396F33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     Типовое положение об общеобразовательном учреждении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Правительства РФ от 23.12.2002 № 919);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20.08.2008 № 241, от 30.08.2010 № 889);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 Российской Федерации  от 17.12.2010 №1897;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учреждения. Основная школа. М.: Просвещение,2011.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осуществляется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Учебный план 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Содержание образования на ступени основного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подхода и индивидуализации обучения.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и учебное время, отводимое на их изучение по классам (годам) обучения.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Обязательная часть</w:t>
      </w:r>
      <w:r w:rsidRPr="007221F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базисного учебного плана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реализацию федерального компонента государственного образовательного стандарта, включает в себя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образовательных компонентов (учебных предметов, курсов, дисциплин) и  минимальное количество часов на их изучение.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Часть базисного учебного плана, формируемая участниками образовательного процесса,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используется: 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i/>
          <w:color w:val="FF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на увеличение учебных часов, отводимых на изучение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математики (1 час), русского языка (1 час); </w:t>
      </w:r>
      <w:r w:rsidRPr="007221FD">
        <w:rPr>
          <w:rFonts w:ascii="Times New Roman" w:eastAsia="@Arial Unicode MS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основ духовно-нравственной культуры народов России ( 0,5 часа) ;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на введение специально разработанных учебных курсов, обеспечивающих интересы и потребности участников образовательного процесса: 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информатики и икт (1 час); 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на внеурочную деятельность.  В соответствии с требованиями Стандарта</w:t>
      </w:r>
      <w:r w:rsidRPr="007221FD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и запросами обучающихся и их родителей (законных представителей)</w:t>
      </w:r>
      <w:r w:rsidRPr="007221FD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внеурочная деятельность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организуется по основным  направлениям развития личности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:  </w:t>
      </w: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(духовно-нравственное, социальное, </w:t>
      </w:r>
      <w:proofErr w:type="spellStart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общеинтеллектуальное</w:t>
      </w:r>
      <w:proofErr w:type="spellEnd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, общекультурное, спортивно-оздоровительное).</w:t>
      </w:r>
      <w:r w:rsidRPr="007221FD">
        <w:rPr>
          <w:rFonts w:ascii="Times New Roman" w:eastAsia="@Arial Unicode MS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Духовно-нравственное – клуб «</w:t>
      </w:r>
      <w:proofErr w:type="spellStart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Светофорчик</w:t>
      </w:r>
      <w:proofErr w:type="spellEnd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»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социальное</w:t>
      </w:r>
      <w:proofErr w:type="gramEnd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–  классный час «Я в моем мире», проектная деятельность 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«Дизайн вокруг нас»;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общеинтеллектуально</w:t>
      </w:r>
      <w:proofErr w:type="gramStart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е</w:t>
      </w:r>
      <w:proofErr w:type="spellEnd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- кружок «Юный  математик»,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общекультурное – школьный театр «Вдохновение»,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FF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спортивно-оздоровительное – </w:t>
      </w:r>
      <w:r w:rsidRPr="007221FD">
        <w:rPr>
          <w:rFonts w:ascii="Times New Roman" w:eastAsia="@Arial Unicode MS" w:hAnsi="Times New Roman" w:cs="Times New Roman"/>
          <w:i/>
          <w:color w:val="000000"/>
          <w:lang w:eastAsia="ru-RU"/>
        </w:rPr>
        <w:t xml:space="preserve">секция </w:t>
      </w:r>
      <w:r w:rsidRPr="007221FD">
        <w:rPr>
          <w:rFonts w:ascii="Times New Roman" w:eastAsia="@Arial Unicode MS" w:hAnsi="Times New Roman" w:cs="Times New Roman"/>
          <w:i/>
          <w:lang w:eastAsia="ru-RU"/>
        </w:rPr>
        <w:t>«Следопыт»</w:t>
      </w: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@Arial Unicode MS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i/>
          <w:color w:val="FF0000"/>
          <w:sz w:val="24"/>
          <w:szCs w:val="24"/>
          <w:lang w:eastAsia="ru-RU"/>
        </w:rPr>
      </w:pP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</w:t>
      </w:r>
      <w:r w:rsidRPr="007221FD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>(экскурсии, клубы,  секции, круглые столы,  диспуты, олимпиады, конкурсы, соревнования, поисковые и научные исследования, общественно полезные практики, социальное проектирование и т. д.).</w:t>
      </w:r>
      <w:proofErr w:type="gramEnd"/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FF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 организации внеурочной деятельности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образовательным учреждением используются возможности ГБОУ СОШ с. Черноречье</w:t>
      </w:r>
      <w:r w:rsidRPr="007221FD">
        <w:rPr>
          <w:rFonts w:ascii="Times New Roman" w:eastAsia="@Arial Unicode MS" w:hAnsi="Times New Roman" w:cs="Times New Roman"/>
          <w:color w:val="FF0000"/>
          <w:sz w:val="24"/>
          <w:szCs w:val="24"/>
          <w:lang w:eastAsia="ru-RU"/>
        </w:rPr>
        <w:t>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@Arial Unicode MS" w:hAnsi="Times New Roman" w:cs="Times New Roman"/>
          <w:sz w:val="24"/>
          <w:szCs w:val="24"/>
          <w:lang w:eastAsia="ru-RU"/>
        </w:rPr>
        <w:t>В период каникул для продолжения внеурочной деятельности используются такие формы работы как (например, спортивные соревнования</w:t>
      </w:r>
      <w:proofErr w:type="gramStart"/>
      <w:r w:rsidRPr="007221F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21F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тренинги, круглые столы  и др.).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по иностранному языку, технологии не осуществляется деление классов на две группы, так как наполняемость – менее 20 человек. 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работает в режиме  6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дневной  учебной недели. Продолжительность учебного года на второй ступени общего образования составляет 34 недели.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NewtonCSanPin" w:eastAsia="@Arial Unicode MS" w:hAnsi="NewtonCSanPin" w:cs="Times New Roman"/>
          <w:color w:val="000000"/>
          <w:sz w:val="21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Для профилактики переутомления обучающихся в годовом календарном учебном плане предусмотрено равномерное распределение периодов учебного времени (триместров) и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каникул.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составляет — 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40 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минут.</w:t>
      </w:r>
      <w:r w:rsidR="00C52A1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Школа занимается в  </w:t>
      </w:r>
      <w:r w:rsidRPr="007221FD">
        <w:rPr>
          <w:rFonts w:ascii="Times New Roman" w:eastAsia="@Arial Unicode MS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одну  смену. </w:t>
      </w:r>
    </w:p>
    <w:p w:rsidR="007221FD" w:rsidRPr="007221FD" w:rsidRDefault="007221FD" w:rsidP="007221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7221FD" w:rsidRPr="007221FD" w:rsidRDefault="007221FD" w:rsidP="007221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tbl>
      <w:tblPr>
        <w:tblpPr w:leftFromText="180" w:rightFromText="180" w:vertAnchor="text" w:horzAnchor="margin" w:tblpXSpec="center" w:tblpY="308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3154"/>
        <w:gridCol w:w="682"/>
        <w:gridCol w:w="690"/>
        <w:gridCol w:w="698"/>
        <w:gridCol w:w="706"/>
        <w:gridCol w:w="661"/>
        <w:gridCol w:w="852"/>
      </w:tblGrid>
      <w:tr w:rsidR="007221FD" w:rsidRPr="007221FD" w:rsidTr="007221FD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Учебные предметы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Классы</w:t>
            </w:r>
          </w:p>
        </w:tc>
        <w:tc>
          <w:tcPr>
            <w:tcW w:w="4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221FD" w:rsidRPr="007221FD" w:rsidTr="007221FD">
        <w:trPr>
          <w:trHeight w:val="270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VIII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IX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221FD" w:rsidRPr="007221FD" w:rsidTr="007221FD">
        <w:trPr>
          <w:trHeight w:val="540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 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2014-2017 </w:t>
            </w:r>
            <w:proofErr w:type="spellStart"/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1FD" w:rsidRPr="007221FD" w:rsidTr="007221FD"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221FD" w:rsidRPr="007221FD" w:rsidTr="007221FD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Pr="00722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21FD" w:rsidRPr="007221FD" w:rsidTr="007221FD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1FD" w:rsidRPr="007221FD" w:rsidTr="007221FD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21FD" w:rsidRPr="007221FD" w:rsidTr="007221FD">
        <w:trPr>
          <w:trHeight w:val="303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21FD" w:rsidRPr="007221FD" w:rsidTr="007221FD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221FD" w:rsidRPr="007221FD" w:rsidTr="007221FD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21FD" w:rsidRPr="007221FD" w:rsidTr="007221FD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21FD" w:rsidRPr="007221FD" w:rsidTr="007221FD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21FD" w:rsidRPr="007221FD" w:rsidTr="007221FD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21FD" w:rsidRPr="007221FD" w:rsidTr="007221FD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21FD" w:rsidRPr="007221FD" w:rsidTr="007221FD"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150,5</w:t>
            </w:r>
          </w:p>
        </w:tc>
      </w:tr>
      <w:tr w:rsidR="007221FD" w:rsidRPr="007221FD" w:rsidTr="007221FD"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21,5</w:t>
            </w:r>
          </w:p>
        </w:tc>
      </w:tr>
      <w:tr w:rsidR="007221FD" w:rsidRPr="007221FD" w:rsidTr="007221FD"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2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1FD" w:rsidRPr="007221FD" w:rsidTr="007221FD"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1FD" w:rsidRPr="007221FD" w:rsidTr="007221FD"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1FD" w:rsidRPr="007221FD" w:rsidTr="007221FD"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1FD" w:rsidRPr="007221FD" w:rsidTr="007221FD"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внеурочной деятельности в 5 классе</w:t>
      </w:r>
    </w:p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561"/>
        <w:gridCol w:w="2053"/>
        <w:gridCol w:w="2307"/>
      </w:tblGrid>
      <w:tr w:rsidR="007221FD" w:rsidRPr="007221FD" w:rsidTr="007221F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на программу</w:t>
            </w:r>
          </w:p>
        </w:tc>
      </w:tr>
      <w:tr w:rsidR="007221FD" w:rsidRPr="007221FD" w:rsidTr="007221FD">
        <w:trPr>
          <w:trHeight w:val="8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221FD" w:rsidRPr="007221FD" w:rsidTr="007221FD">
        <w:trPr>
          <w:trHeight w:val="1242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«Я в моем мире»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221FD" w:rsidRPr="007221FD" w:rsidTr="007221FD">
        <w:trPr>
          <w:trHeight w:val="12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1FD" w:rsidRPr="007221FD" w:rsidRDefault="007221FD" w:rsidP="007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вокруг нас»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221FD" w:rsidRPr="007221FD" w:rsidTr="007221FD">
        <w:trPr>
          <w:trHeight w:val="8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«Юный математик»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221FD" w:rsidRPr="007221FD" w:rsidTr="007221FD">
        <w:trPr>
          <w:trHeight w:val="8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театр «Вдохновение»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221FD" w:rsidRPr="007221FD" w:rsidTr="007221FD">
        <w:trPr>
          <w:trHeight w:val="8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val="en-US" w:eastAsia="ru-RU"/>
              </w:rPr>
            </w:pPr>
            <w:r w:rsidRPr="007221FD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секция </w:t>
            </w:r>
          </w:p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«Следопыт»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221FD" w:rsidRPr="007221FD" w:rsidTr="007221FD"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   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FD" w:rsidRPr="007221FD" w:rsidRDefault="007221FD" w:rsidP="007221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</w:tbl>
    <w:p w:rsidR="007221FD" w:rsidRPr="007221FD" w:rsidRDefault="007221FD" w:rsidP="007221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FD" w:rsidRDefault="007221FD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1FD" w:rsidRDefault="007221FD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общее образование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6-9 классы</w:t>
      </w: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A4B68" w:rsidRDefault="00BA4B68" w:rsidP="007221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2070"/>
        <w:gridCol w:w="990"/>
        <w:gridCol w:w="1080"/>
        <w:gridCol w:w="1170"/>
        <w:gridCol w:w="34"/>
      </w:tblGrid>
      <w:tr w:rsidR="001748D3" w:rsidTr="001748D3">
        <w:trPr>
          <w:gridAfter w:val="1"/>
          <w:wAfter w:w="34" w:type="dxa"/>
          <w:cantSplit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компоненты (учебные предметы, курсы, дисциплины)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A0171" w:rsidTr="00396F33">
        <w:trPr>
          <w:cantSplit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часть (федеральный и региональный компоненты)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том числе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71" w:rsidTr="00396F33">
        <w:trPr>
          <w:trHeight w:val="332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171" w:rsidTr="00396F33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Предметы регионального компонента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модули курса «ОПД»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Краеведение Самарской области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748D3" w:rsidRDefault="001748D3" w:rsidP="0017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5"/>
        <w:gridCol w:w="992"/>
        <w:gridCol w:w="1134"/>
        <w:gridCol w:w="1134"/>
      </w:tblGrid>
      <w:tr w:rsidR="00FA0171" w:rsidTr="00396F33">
        <w:trPr>
          <w:trHeight w:val="8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(компонент образовательного учреждения)</w:t>
            </w:r>
          </w:p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6-дневная учебная неделя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 w:rsidP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A0171" w:rsidTr="00396F33">
        <w:trPr>
          <w:trHeight w:val="4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C5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</w:t>
            </w:r>
            <w:r w:rsidR="00FA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 w:rsidP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 7-9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 w:rsidP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 w:rsidP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 w:rsidP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обязательная аудиторная  учебная нагрузка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 w:rsidP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A0171" w:rsidTr="00396F3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аудиторная учебная нагрузка при  6-ти дневной учебной неделе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71" w:rsidRDefault="00FA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7221FD" w:rsidRDefault="007221FD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1FD" w:rsidRDefault="007221FD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1FD" w:rsidRDefault="007221FD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A1B" w:rsidRDefault="00C52A1B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Среднее  общее образование.</w:t>
      </w: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план </w:t>
      </w: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оборонно – спортивного профиля на 201</w:t>
      </w:r>
      <w:r w:rsidR="00FA0171" w:rsidRPr="00F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A0171" w:rsidRPr="00F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 год.</w:t>
      </w:r>
    </w:p>
    <w:p w:rsidR="001748D3" w:rsidRDefault="001748D3" w:rsidP="00174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520"/>
        <w:gridCol w:w="3728"/>
      </w:tblGrid>
      <w:tr w:rsidR="001748D3" w:rsidTr="001748D3">
        <w:trPr>
          <w:cantSplit/>
          <w:trHeight w:val="107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Образовательные компоненты</w:t>
            </w:r>
          </w:p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(учебные предметы, курсы, дисциплины)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за два года обучения </w:t>
            </w:r>
          </w:p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часов в неделю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/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1748D3" w:rsidTr="001748D3">
        <w:trPr>
          <w:cantSplit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1. Инвариантная часть                          64 (32/32)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учебные предметы федерального компонента (на базовом уровне)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(23/23)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(3/3)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(3/3)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(2/2)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(2/2)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(2/2)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(2/2)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(2/2)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Профильные учебные предметы 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(3/3)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  компонент    2 (1/1)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Компонент образовательного учреждения           16 (8/8)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 w:rsidP="00C5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(2/2)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r w:rsidR="00C5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ИКТ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(1/1)</w:t>
            </w:r>
          </w:p>
        </w:tc>
      </w:tr>
      <w:tr w:rsidR="001748D3" w:rsidTr="001748D3">
        <w:trPr>
          <w:cantSplit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Вариативная часть (компонент образовательного учреждения)  10 (5/5)</w:t>
            </w:r>
          </w:p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Элективные курсы 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9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грамматики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 w:rsidP="00C5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 w:rsidP="00C5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(0/1)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C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 w:rsidP="00C5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Военное право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(1/0)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Медико-санитарная подготовка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(1/0)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C52A1B" w:rsidP="00C5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(0/1)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обязательная аудиторная учебная нагрузка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 (32/32)</w:t>
            </w:r>
          </w:p>
        </w:tc>
      </w:tr>
      <w:tr w:rsidR="001748D3" w:rsidTr="001748D3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учебная нагрузка при 6-дневной неделе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3" w:rsidRDefault="0017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 (37/37)</w:t>
            </w:r>
          </w:p>
        </w:tc>
      </w:tr>
    </w:tbl>
    <w:p w:rsidR="001748D3" w:rsidRDefault="001748D3" w:rsidP="001748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B68" w:rsidRDefault="00BA4B68" w:rsidP="001748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2A1B" w:rsidRDefault="00C52A1B" w:rsidP="001748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2A1B" w:rsidRDefault="00C52A1B" w:rsidP="001748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4B68" w:rsidRDefault="00BA4B68" w:rsidP="001748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48D3" w:rsidRDefault="001748D3" w:rsidP="001748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Пояснительная записка к учебному плану </w:t>
      </w:r>
    </w:p>
    <w:p w:rsidR="001748D3" w:rsidRDefault="001748D3" w:rsidP="001748D3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СОШ с. Черноречье  на 201</w:t>
      </w:r>
      <w:r w:rsidR="00FA0171" w:rsidRPr="00F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A0171" w:rsidRPr="00FA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748D3" w:rsidRDefault="00FA0171" w:rsidP="001748D3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, 6</w:t>
      </w:r>
      <w:r w:rsidR="001748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-11 классы.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Учебный план  ГБОУ СОШ </w:t>
      </w:r>
      <w:proofErr w:type="spell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ерноречье</w:t>
      </w:r>
      <w:proofErr w:type="spell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разработан в соответствии со следующими нормативно-правовыми документами и методическими материалами: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Закон РФ «Об образовании»;</w:t>
      </w:r>
    </w:p>
    <w:p w:rsidR="001748D3" w:rsidRPr="007221FD" w:rsidRDefault="001748D3" w:rsidP="00174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Типовое положение об общеобразовательном учреждении </w:t>
      </w:r>
      <w:r w:rsidRPr="0072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Постановления Правительства РФ от 23.12.2002 № 919);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20.08.2008 № 241, от 30.08.2010 № 889);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</w:t>
      </w:r>
      <w:proofErr w:type="spellEnd"/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№ 2080 от 24.12.2010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</w:t>
      </w:r>
      <w:proofErr w:type="spellEnd"/>
      <w:r w:rsidRPr="00722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от 23.03.2011 № МО-16-03/226 –ТУ « О применении в период  введения ФГОС общего образования  приказа министерства образования и науки Самарской области» от 04.04.2005 № 55-од.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Поручение Президента Российской Федерации от 02 августа 2009 года № </w:t>
      </w:r>
      <w:proofErr w:type="gramStart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-2009 об обеспечении решения организационных и финансовых вопросов, касающихся введения во всех общеобразовательных учреждениях новых предметов  с 2012 года.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Самарской области от 03.11.2011 года № МО-16-03/769-ТУо введении учебного курса «Основы религиозных культур и светской этики»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осуществляется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221FD">
          <w:rPr>
            <w:rFonts w:ascii="Times New Roman" w:eastAsia="@Arial Unicode MS" w:hAnsi="Times New Roman" w:cs="Times New Roman"/>
            <w:color w:val="000000"/>
            <w:sz w:val="24"/>
            <w:szCs w:val="24"/>
            <w:lang w:eastAsia="ru-RU"/>
          </w:rPr>
          <w:t>2010 г</w:t>
        </w:r>
      </w:smartTag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№ 189.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соответствует целям и задачам школы, его структура и содержание ориентированы 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748D3" w:rsidRPr="007221FD" w:rsidRDefault="001748D3" w:rsidP="001748D3">
      <w:pPr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учащимися государственного образовательного стандарта;</w:t>
      </w:r>
    </w:p>
    <w:p w:rsidR="001748D3" w:rsidRPr="007221FD" w:rsidRDefault="001748D3" w:rsidP="001748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учащихся;</w:t>
      </w:r>
    </w:p>
    <w:p w:rsidR="001748D3" w:rsidRPr="007221FD" w:rsidRDefault="001748D3" w:rsidP="001748D3">
      <w:pPr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навыков функциональной грамотности, системы общечеловеческих ценностей.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2</w:t>
      </w:r>
      <w:r w:rsidRPr="007221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частей: инвариантной и вариативной.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вариативной образовательной части использованы для увеличения количества часов на изучение предметов федерального и регионального компонентов и соответствует сетке часов, необходимых для прохождения программного материала.</w:t>
      </w:r>
    </w:p>
    <w:p w:rsidR="001748D3" w:rsidRPr="007221FD" w:rsidRDefault="001748D3" w:rsidP="001748D3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 1 января 2012 года в 4 классе за счет вариативной части был введен предмет «Основы светской этики» на основании Письма министерства образования и науки Самарской области от 03.11.2011 года № МО-16-03/769-ТУо введении учебного курса «Основы религиозных культур и светской этики» и выбора родителей.   Учащиеся 4 класса </w:t>
      </w:r>
      <w:r w:rsidR="00C52A1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изучать данный предмет с 1 сентября 201</w:t>
      </w:r>
      <w:r w:rsidR="00C52A1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3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C52A1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58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(1 час – федеральный компонент)</w:t>
      </w:r>
      <w:r w:rsidRPr="007221F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583" w:rsidRDefault="001748D3" w:rsidP="001748D3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48D3" w:rsidRPr="007221FD" w:rsidRDefault="001748D3" w:rsidP="001748D3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усиления федерального компонента из </w:t>
      </w: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компонента</w:t>
      </w:r>
    </w:p>
    <w:p w:rsidR="001748D3" w:rsidRPr="007221FD" w:rsidRDefault="001748D3" w:rsidP="001748D3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выделено: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класс: - 1 час – литература;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класс: - 1 час – математика;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классы:  1 час – алгебра;</w:t>
      </w:r>
    </w:p>
    <w:p w:rsidR="001748D3" w:rsidRPr="007221FD" w:rsidRDefault="00FA0171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748D3"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классы: 1 час –  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 </w:t>
      </w:r>
      <w:r w:rsidR="001748D3"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ИКТ;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7,8 классы– 1 час – русский язык;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класс: 2 часа – русский язык;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8,9 классы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– обществознание;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класс: 1 час – география;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класс: 1 час - биология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регионального компонента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6,9 классы – ОПД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7,8 классы – краеведение Самарской области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учащихся устраняется  за счет сокращения длительности урока до 40 минут, введения 3 часа физической культуры во всех классах.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10-11 классов – оборонн</w:t>
      </w:r>
      <w:proofErr w:type="gramStart"/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профиль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 на  2-х летний нормативный срок освоения образовательных программ (полного) общего образования, ориентирован на  68 учебных часов за два года. Продолжительность урока – 40 минут.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учебного плана для 10-11 классов основаны на идее двухуровневого (базового и профильного) федерального компонента государственного образовательного стандарта общего образования.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общеобразовательные 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 базовыми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общеобразовательными учебными предметами являются: 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язык», «Литература», «Иностранный язык», «Математика», «История», «Физическая культура» и интегрированные  учебные предметы «Обществознание» и «Естествознание».</w:t>
      </w:r>
      <w:proofErr w:type="gramEnd"/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предметы «Физическая культура» и «Основы безопасности жизнедеятельности» определяют специализацию </w:t>
      </w: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оборонно-спортивного профиля.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сохранение и укрепление здоровья учащихся, воспитание патриотических черт, расширение знаний правовой грамотности.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регионального компонента содержания образования положен курс  «Основы проектирования» 10-11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класссы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часу).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компонента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используются часы на преподавание учебных предметов: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и «Алгебра и начала анализа» по 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10, 11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Цель:  формирование устойчивого интереса к предмету, выявление и развитие способностей, подготовка к сдаче ЕГЭ и  обучению в ВУЗе. Увеличение часов позволит учащимся быть конкурентоспособными среди учащихся других школ. 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 » по 1 часу  в 10, 11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даст возможность раскрыть содержание предмета на высоком уровне, подготовить учащихся к практической деятельности в данной области.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« Технология » по 1 часу в 10 и  11 классах. Цель – умение создавать проекты, содействие в профессиональном самоопределении старшеклассников. 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«Информатика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ИКТ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1 часу в 10,11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повышение конкурентоспособности учащихся средней школы при поступлении в ВУЗы, расширение спектра работы на компьютере.</w:t>
      </w:r>
    </w:p>
    <w:p w:rsidR="001748D3" w:rsidRPr="007221FD" w:rsidRDefault="001748D3" w:rsidP="001748D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предмета «ОБЖ» 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часа в 10, 11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.)  введен учебный модуль по начальной военной подготовке, рассчитанный на 36 часов в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воспитание патриотических черт характера обучаемых, ознакомления их с азами военного дела, воинским Уставом.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 Физическая культура» по 1 часу в  10-11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сохранение и укрепление здоровья учащихся.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учетом интересов и особенностей учащихся введены </w:t>
      </w:r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курсы</w:t>
      </w:r>
      <w:proofErr w:type="gramStart"/>
      <w:r w:rsidRPr="0072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E2583" w:rsidRPr="007221FD" w:rsidRDefault="003E2583" w:rsidP="003E258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«Биология» по 1 часу  в 10 и 11 классах. Увеличение дает возможность раскрыть содержание предмета на более высоком уровне, продолжить воспитание у учащихся экологической культуры.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«Военное право»  1 час в 10 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расширение знаний в правовой грамотности защитников Отечества.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«Медико-санитарная подготовка»  1 час в 10  </w:t>
      </w:r>
      <w:proofErr w:type="spell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– научить учащихся оказывать первую доврачебную помощь пострадавшим при различных видах травм. Познакомить с достижениями медицины в нашей стране и за рубежом.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в учебный план введены курсы по подготовке к ЕГЭ по математике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1 часу в 11 классе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языку, – по 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E25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11 классе.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Образовательное учреждение работает в режиме 5-дневной учебной недели для 1-4 классов, в режиме 6-дневной учебной недели для 5-11 классов, 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смену. Продолжительность учебного года во 2-11 классах – 34 недели.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профилактики переутомления обучающихся в годовом календарном учебном плане предусмотрено равномерное распределение периодов учебного времени (триместров</w:t>
      </w:r>
      <w:proofErr w:type="gramStart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каникул.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рассмотрен и утвержден на педагогическом совете</w:t>
      </w:r>
    </w:p>
    <w:p w:rsidR="001748D3" w:rsidRPr="007221FD" w:rsidRDefault="001748D3" w:rsidP="001748D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протокол № </w:t>
      </w:r>
      <w:r w:rsidRPr="007221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7221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  августа  201</w:t>
      </w:r>
      <w:r w:rsidR="00FA0171" w:rsidRPr="007221F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3</w:t>
      </w:r>
      <w:r w:rsidRPr="007221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1748D3" w:rsidRPr="007221FD" w:rsidRDefault="001748D3" w:rsidP="001748D3">
      <w:pPr>
        <w:rPr>
          <w:sz w:val="24"/>
          <w:szCs w:val="24"/>
        </w:rPr>
      </w:pPr>
    </w:p>
    <w:p w:rsidR="001748D3" w:rsidRPr="007221FD" w:rsidRDefault="001748D3" w:rsidP="001748D3">
      <w:pPr>
        <w:rPr>
          <w:sz w:val="24"/>
          <w:szCs w:val="24"/>
        </w:rPr>
      </w:pPr>
    </w:p>
    <w:p w:rsidR="001748D3" w:rsidRPr="007221FD" w:rsidRDefault="001748D3" w:rsidP="001748D3">
      <w:pPr>
        <w:rPr>
          <w:sz w:val="24"/>
          <w:szCs w:val="24"/>
        </w:rPr>
      </w:pPr>
    </w:p>
    <w:p w:rsidR="00147BD1" w:rsidRPr="007221FD" w:rsidRDefault="00147BD1">
      <w:pPr>
        <w:rPr>
          <w:sz w:val="24"/>
          <w:szCs w:val="24"/>
        </w:rPr>
      </w:pPr>
    </w:p>
    <w:sectPr w:rsidR="00147BD1" w:rsidRPr="007221FD" w:rsidSect="00C52A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F1C"/>
    <w:multiLevelType w:val="singleLevel"/>
    <w:tmpl w:val="5A62BFA8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D3"/>
    <w:rsid w:val="00062D73"/>
    <w:rsid w:val="00147BD1"/>
    <w:rsid w:val="001748D3"/>
    <w:rsid w:val="001902D4"/>
    <w:rsid w:val="001C658B"/>
    <w:rsid w:val="00396F33"/>
    <w:rsid w:val="003E2583"/>
    <w:rsid w:val="00623AE6"/>
    <w:rsid w:val="007221FD"/>
    <w:rsid w:val="007D28C2"/>
    <w:rsid w:val="00BA4B68"/>
    <w:rsid w:val="00C52A1B"/>
    <w:rsid w:val="00D2169F"/>
    <w:rsid w:val="00F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D3"/>
  </w:style>
  <w:style w:type="paragraph" w:styleId="1">
    <w:name w:val="heading 1"/>
    <w:basedOn w:val="a"/>
    <w:next w:val="a"/>
    <w:link w:val="10"/>
    <w:qFormat/>
    <w:rsid w:val="001748D3"/>
    <w:pPr>
      <w:keepNext/>
      <w:spacing w:after="0" w:line="240" w:lineRule="auto"/>
      <w:ind w:left="5670" w:firstLine="56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48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48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748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8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748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48D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74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17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1748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1748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1748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1748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748D3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748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748D3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748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74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1748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748D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74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1748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1748D3"/>
  </w:style>
  <w:style w:type="character" w:customStyle="1" w:styleId="13">
    <w:name w:val="Нижний колонтитул Знак1"/>
    <w:basedOn w:val="a0"/>
    <w:uiPriority w:val="99"/>
    <w:semiHidden/>
    <w:rsid w:val="001748D3"/>
  </w:style>
  <w:style w:type="character" w:customStyle="1" w:styleId="14">
    <w:name w:val="Основной текст с отступом Знак1"/>
    <w:basedOn w:val="a0"/>
    <w:uiPriority w:val="99"/>
    <w:semiHidden/>
    <w:rsid w:val="001748D3"/>
  </w:style>
  <w:style w:type="character" w:customStyle="1" w:styleId="210">
    <w:name w:val="Основной текст 2 Знак1"/>
    <w:basedOn w:val="a0"/>
    <w:uiPriority w:val="99"/>
    <w:semiHidden/>
    <w:rsid w:val="001748D3"/>
  </w:style>
  <w:style w:type="character" w:customStyle="1" w:styleId="310">
    <w:name w:val="Основной текст 3 Знак1"/>
    <w:basedOn w:val="a0"/>
    <w:uiPriority w:val="99"/>
    <w:semiHidden/>
    <w:rsid w:val="001748D3"/>
    <w:rPr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748D3"/>
    <w:rPr>
      <w:rFonts w:ascii="Tahoma" w:hAnsi="Tahoma" w:cs="Tahoma" w:hint="default"/>
      <w:sz w:val="16"/>
      <w:szCs w:val="16"/>
    </w:rPr>
  </w:style>
  <w:style w:type="table" w:styleId="af0">
    <w:name w:val="Table Grid"/>
    <w:basedOn w:val="a1"/>
    <w:rsid w:val="0017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D3"/>
  </w:style>
  <w:style w:type="paragraph" w:styleId="1">
    <w:name w:val="heading 1"/>
    <w:basedOn w:val="a"/>
    <w:next w:val="a"/>
    <w:link w:val="10"/>
    <w:qFormat/>
    <w:rsid w:val="001748D3"/>
    <w:pPr>
      <w:keepNext/>
      <w:spacing w:after="0" w:line="240" w:lineRule="auto"/>
      <w:ind w:left="5670" w:firstLine="56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48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48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748D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8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748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48D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74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17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1748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1748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1748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7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1748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748D3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748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748D3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748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74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1748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748D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74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1748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1748D3"/>
  </w:style>
  <w:style w:type="character" w:customStyle="1" w:styleId="13">
    <w:name w:val="Нижний колонтитул Знак1"/>
    <w:basedOn w:val="a0"/>
    <w:uiPriority w:val="99"/>
    <w:semiHidden/>
    <w:rsid w:val="001748D3"/>
  </w:style>
  <w:style w:type="character" w:customStyle="1" w:styleId="14">
    <w:name w:val="Основной текст с отступом Знак1"/>
    <w:basedOn w:val="a0"/>
    <w:uiPriority w:val="99"/>
    <w:semiHidden/>
    <w:rsid w:val="001748D3"/>
  </w:style>
  <w:style w:type="character" w:customStyle="1" w:styleId="210">
    <w:name w:val="Основной текст 2 Знак1"/>
    <w:basedOn w:val="a0"/>
    <w:uiPriority w:val="99"/>
    <w:semiHidden/>
    <w:rsid w:val="001748D3"/>
  </w:style>
  <w:style w:type="character" w:customStyle="1" w:styleId="310">
    <w:name w:val="Основной текст 3 Знак1"/>
    <w:basedOn w:val="a0"/>
    <w:uiPriority w:val="99"/>
    <w:semiHidden/>
    <w:rsid w:val="001748D3"/>
    <w:rPr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748D3"/>
    <w:rPr>
      <w:rFonts w:ascii="Tahoma" w:hAnsi="Tahoma" w:cs="Tahoma" w:hint="default"/>
      <w:sz w:val="16"/>
      <w:szCs w:val="16"/>
    </w:rPr>
  </w:style>
  <w:style w:type="table" w:styleId="af0">
    <w:name w:val="Table Grid"/>
    <w:basedOn w:val="a1"/>
    <w:rsid w:val="0017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C5C3-E449-42F7-A3E0-EAADFBF4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chernshool</dc:creator>
  <cp:lastModifiedBy>chernshool</cp:lastModifiedBy>
  <cp:revision>19</cp:revision>
  <cp:lastPrinted>2013-09-23T08:20:00Z</cp:lastPrinted>
  <dcterms:created xsi:type="dcterms:W3CDTF">2013-08-29T09:25:00Z</dcterms:created>
  <dcterms:modified xsi:type="dcterms:W3CDTF">2013-09-23T08:21:00Z</dcterms:modified>
</cp:coreProperties>
</file>